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F" w:rsidRDefault="002B1BFA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-85725</wp:posOffset>
            </wp:positionV>
            <wp:extent cx="7621377" cy="5387975"/>
            <wp:effectExtent l="38100" t="57150" r="55880" b="412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2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77" cy="53879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C48" w:rsidRDefault="00B03C48" w:rsidP="00E32989">
      <w:pPr>
        <w:pStyle w:val="Geenafstand"/>
      </w:pPr>
    </w:p>
    <w:p w:rsidR="00B03C48" w:rsidRDefault="00B05254" w:rsidP="00E3298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0BB8C" wp14:editId="3467B9F5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7562850" cy="2314575"/>
                <wp:effectExtent l="0" t="0" r="0" b="952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C7C8F" w:rsidRPr="00B05254" w:rsidRDefault="00493BE9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6A4046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ijscholing</w:t>
                            </w:r>
                            <w:r w:rsidR="00581654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81654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4046">
                              <w:rPr>
                                <w:b/>
                                <w:color w:val="72AE25"/>
                                <w:sz w:val="70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Ontregelde diabetes mellitus</w:t>
                            </w:r>
                          </w:p>
                          <w:p w:rsidR="006A4046" w:rsidRPr="00F17671" w:rsidRDefault="006A4046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81654" w:rsidRPr="00F17671" w:rsidRDefault="00493BE9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1767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Fysiologie en behandeling van ontregelde diabetes mellitus</w:t>
                            </w:r>
                          </w:p>
                          <w:p w:rsidR="004A3A3E" w:rsidRDefault="004A3A3E"/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BB8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44.3pt;margin-top:22.75pt;width:595.5pt;height:18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" fillcolor="white [3212]" stroked="f" strokeweight=".5pt">
                <v:fill opacity="34695f"/>
                <v:textbox inset="20mm">
                  <w:txbxContent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C7C8F" w:rsidRPr="00B05254" w:rsidRDefault="00493BE9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6A4046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ijscholing</w:t>
                      </w:r>
                      <w:r w:rsidR="00581654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72AE25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81654" w:rsidRPr="006A4046" w:rsidRDefault="006A4046" w:rsidP="00F74958">
                      <w:pPr>
                        <w:pStyle w:val="Geenafstand"/>
                        <w:rPr>
                          <w:b/>
                          <w:color w:val="72AE2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4046">
                        <w:rPr>
                          <w:b/>
                          <w:color w:val="72AE25"/>
                          <w:sz w:val="70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Ontregelde diabetes mellitus</w:t>
                      </w:r>
                    </w:p>
                    <w:p w:rsidR="006A4046" w:rsidRDefault="006A4046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81654" w:rsidRPr="000C2F45" w:rsidRDefault="00493BE9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Fysiologie</w:t>
                      </w:r>
                      <w:proofErr w:type="spellEnd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en </w:t>
                      </w:r>
                      <w:proofErr w:type="spellStart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behandeling</w:t>
                      </w:r>
                      <w:proofErr w:type="spellEnd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van </w:t>
                      </w:r>
                      <w:proofErr w:type="spellStart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ontregelde</w:t>
                      </w:r>
                      <w:proofErr w:type="spellEnd"/>
                      <w:r w:rsidRPr="000C2F4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diabetes mellitus</w:t>
                      </w:r>
                    </w:p>
                    <w:p w:rsidR="004A3A3E" w:rsidRDefault="004A3A3E"/>
                  </w:txbxContent>
                </v:textbox>
                <w10:wrap type="square"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2D4CF9" w:rsidP="002D4CF9">
      <w:pPr>
        <w:pStyle w:val="Geenafstand"/>
        <w:tabs>
          <w:tab w:val="left" w:pos="6990"/>
          <w:tab w:val="left" w:pos="11025"/>
        </w:tabs>
      </w:pPr>
      <w:r>
        <w:tab/>
      </w:r>
      <w:r>
        <w:tab/>
      </w:r>
    </w:p>
    <w:p w:rsidR="00B03C48" w:rsidRPr="006213D1" w:rsidRDefault="00382578" w:rsidP="00E32989">
      <w:pPr>
        <w:pStyle w:val="Geenafstand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2181225" cy="500062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0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78" w:rsidRP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9850BC" w:rsidRPr="004461E4" w:rsidRDefault="006926C4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Datum</w:t>
                            </w:r>
                            <w:r w:rsidR="00EF26CF"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 xml:space="preserve"> </w:t>
                            </w:r>
                          </w:p>
                          <w:p w:rsidR="00B31A0A" w:rsidRDefault="002D4CF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13 november</w:t>
                            </w:r>
                            <w:r w:rsidR="00581654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2018</w:t>
                            </w:r>
                          </w:p>
                          <w:p w:rsidR="002D4CF9" w:rsidRPr="0018517B" w:rsidRDefault="002D4CF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16.30 – 18.00 uur</w:t>
                            </w:r>
                          </w:p>
                          <w:p w:rsidR="00574621" w:rsidRPr="0018517B" w:rsidRDefault="00574621" w:rsidP="00EF26CF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F26CF" w:rsidRDefault="00EF26CF" w:rsidP="00065AD2">
                            <w:pPr>
                              <w:rPr>
                                <w:b/>
                                <w:color w:val="72AE25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B31A0A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Locatie</w:t>
                            </w:r>
                          </w:p>
                          <w:p w:rsidR="008B4CD1" w:rsidRDefault="008B4CD1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Zilvoldzalen</w:t>
                            </w:r>
                            <w:proofErr w:type="spellEnd"/>
                          </w:p>
                          <w:p w:rsidR="008B4CD1" w:rsidRDefault="008B4CD1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065AD2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Contactpersoon</w:t>
                            </w:r>
                          </w:p>
                          <w:p w:rsidR="00BE7B6D" w:rsidRDefault="00BE7B6D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Harja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Abbink</w:t>
                            </w:r>
                          </w:p>
                          <w:p w:rsidR="00BE7B6D" w:rsidRDefault="00493BE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493BE9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h.abbink@roessingh.nl</w:t>
                            </w:r>
                          </w:p>
                          <w:p w:rsidR="00493BE9" w:rsidRDefault="00493BE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B05254" w:rsidRPr="00382578" w:rsidRDefault="00B05254" w:rsidP="00065AD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120.55pt;margin-top:11.5pt;width:171.75pt;height:3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" fillcolor="#bfbfbf [2412]" stroked="f" strokeweight=".5pt">
                <v:textbox>
                  <w:txbxContent>
                    <w:p w:rsidR="00382578" w:rsidRPr="00382578" w:rsidRDefault="00382578" w:rsidP="00065AD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850BC" w:rsidRPr="004461E4" w:rsidRDefault="006926C4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Datum</w:t>
                      </w:r>
                      <w:r w:rsidR="00EF26CF" w:rsidRPr="004461E4">
                        <w:rPr>
                          <w:b/>
                          <w:color w:val="72AE25"/>
                          <w:sz w:val="22"/>
                        </w:rPr>
                        <w:t xml:space="preserve"> </w:t>
                      </w:r>
                    </w:p>
                    <w:p w:rsidR="00B31A0A" w:rsidRDefault="002D4CF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13 november</w:t>
                      </w:r>
                      <w:r w:rsidR="00581654">
                        <w:rPr>
                          <w:b/>
                          <w:color w:val="FFFFFF" w:themeColor="background1"/>
                          <w:szCs w:val="20"/>
                        </w:rPr>
                        <w:t xml:space="preserve"> 2018</w:t>
                      </w:r>
                    </w:p>
                    <w:p w:rsidR="002D4CF9" w:rsidRPr="0018517B" w:rsidRDefault="002D4CF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16.30 – 18.00 uur</w:t>
                      </w:r>
                    </w:p>
                    <w:p w:rsidR="00574621" w:rsidRPr="0018517B" w:rsidRDefault="00574621" w:rsidP="00EF26CF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F26CF" w:rsidRDefault="00EF26CF" w:rsidP="00065AD2">
                      <w:pPr>
                        <w:rPr>
                          <w:b/>
                          <w:color w:val="72AE25"/>
                          <w:sz w:val="24"/>
                          <w:szCs w:val="24"/>
                        </w:rPr>
                      </w:pPr>
                    </w:p>
                    <w:p w:rsidR="009850BC" w:rsidRPr="004461E4" w:rsidRDefault="00B31A0A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Locatie</w:t>
                      </w:r>
                    </w:p>
                    <w:p w:rsidR="008B4CD1" w:rsidRDefault="008B4CD1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Zilvoldzalen</w:t>
                      </w:r>
                      <w:proofErr w:type="spellEnd"/>
                    </w:p>
                    <w:p w:rsidR="008B4CD1" w:rsidRDefault="008B4CD1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382578" w:rsidRDefault="00382578" w:rsidP="00065AD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850BC" w:rsidRPr="004461E4" w:rsidRDefault="00065AD2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Contactpersoon</w:t>
                      </w:r>
                    </w:p>
                    <w:p w:rsidR="00BE7B6D" w:rsidRDefault="00BE7B6D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Harja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 xml:space="preserve"> Abbink</w:t>
                      </w:r>
                    </w:p>
                    <w:p w:rsidR="00BE7B6D" w:rsidRDefault="00493BE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493BE9">
                        <w:rPr>
                          <w:b/>
                          <w:color w:val="FFFFFF" w:themeColor="background1"/>
                          <w:szCs w:val="20"/>
                        </w:rPr>
                        <w:t>h.abbink@roessingh.nl</w:t>
                      </w:r>
                    </w:p>
                    <w:p w:rsidR="00493BE9" w:rsidRDefault="00493BE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B05254" w:rsidRPr="00382578" w:rsidRDefault="00B05254" w:rsidP="00065AD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381625" cy="750570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D" w:rsidRDefault="000F587D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8B4CD1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C320A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Beste collega,</w:t>
                            </w:r>
                          </w:p>
                          <w:p w:rsidR="000719E9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382578" w:rsidRDefault="00382578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0719E9" w:rsidRDefault="00493BE9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Op dinsdag 13 november </w:t>
                            </w:r>
                            <w:r w:rsidR="000C2F45">
                              <w:t>is</w:t>
                            </w:r>
                            <w:r>
                              <w:t xml:space="preserve"> er een </w:t>
                            </w:r>
                            <w:r w:rsidR="00EF3C43">
                              <w:t>bijscholing</w:t>
                            </w:r>
                            <w:r>
                              <w:t xml:space="preserve"> </w:t>
                            </w:r>
                            <w:r w:rsidR="00EF3C43">
                              <w:t>over ontregelde diabetes mellitus</w:t>
                            </w:r>
                            <w:r>
                              <w:t xml:space="preserve">. </w:t>
                            </w:r>
                            <w:r w:rsidR="00EF3C43">
                              <w:t xml:space="preserve">Internist G. Kant van het MST praat je in </w:t>
                            </w:r>
                            <w:r>
                              <w:t xml:space="preserve">korte tijd </w:t>
                            </w:r>
                            <w:r w:rsidR="00EF3C43">
                              <w:t xml:space="preserve">bij over dit </w:t>
                            </w:r>
                            <w:r w:rsidR="008B4CD1">
                              <w:t>onderwerp en de nieuwe ontwikkelingen rond dit thema</w:t>
                            </w:r>
                            <w:r w:rsidR="00EF3C43">
                              <w:t xml:space="preserve">. 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CA1DDA" w:rsidRPr="00BE7B6D" w:rsidRDefault="00CA1DDA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Programma</w:t>
                            </w:r>
                          </w:p>
                          <w:p w:rsidR="00CA1DDA" w:rsidRDefault="00493BE9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D</w:t>
                            </w:r>
                            <w:r w:rsidR="00EF3C43">
                              <w:t xml:space="preserve">e volgende onderwerpen </w:t>
                            </w:r>
                            <w:r>
                              <w:t xml:space="preserve">komen </w:t>
                            </w:r>
                            <w:r w:rsidR="00EF3C43">
                              <w:t>aan bod:</w:t>
                            </w:r>
                          </w:p>
                          <w:p w:rsidR="00EF3C43" w:rsidRDefault="00EF3C43" w:rsidP="00EF3C43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De achtergronden van ontregelde DM</w:t>
                            </w:r>
                          </w:p>
                          <w:p w:rsidR="00EF3C43" w:rsidRDefault="008B4CD1" w:rsidP="00EF3C43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 xml:space="preserve">Hoe te handelen bij </w:t>
                            </w:r>
                            <w:r w:rsidR="00EF3C43">
                              <w:t>ontregelde DM</w:t>
                            </w:r>
                            <w:bookmarkStart w:id="0" w:name="_GoBack"/>
                            <w:bookmarkEnd w:id="0"/>
                          </w:p>
                          <w:p w:rsidR="00EF3C43" w:rsidRDefault="008B4CD1" w:rsidP="00EF3C43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 xml:space="preserve">Hoe te handelen in </w:t>
                            </w:r>
                            <w:r w:rsidR="00EF3C43">
                              <w:t xml:space="preserve">acute situaties tijdens avond- en nachtdienst </w:t>
                            </w:r>
                          </w:p>
                          <w:p w:rsidR="00EF3C43" w:rsidRDefault="008B4CD1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F</w:t>
                            </w:r>
                            <w:r w:rsidR="00EF3C43">
                              <w:t>ysiologie hyperglycemie</w:t>
                            </w:r>
                          </w:p>
                          <w:p w:rsidR="00EF3C43" w:rsidRDefault="008B4CD1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F</w:t>
                            </w:r>
                            <w:r w:rsidR="00EF3C43">
                              <w:t>ysiologie hypo</w:t>
                            </w:r>
                          </w:p>
                          <w:p w:rsidR="00EF3C43" w:rsidRDefault="00EF3C43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Ontregeling bij infectie</w:t>
                            </w:r>
                          </w:p>
                          <w:p w:rsidR="00EF3C43" w:rsidRDefault="00EF3C43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Effect van mentale/fysieke inspanning (revalidatieproces vergt immers veel inspanning)</w:t>
                            </w:r>
                          </w:p>
                          <w:p w:rsidR="00EF3C43" w:rsidRDefault="00EF3C43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Participeren in bespreking van casuïstiek</w:t>
                            </w:r>
                          </w:p>
                          <w:p w:rsidR="00EF3C43" w:rsidRDefault="008B4CD1" w:rsidP="008B4CD1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18"/>
                              </w:tabs>
                            </w:pPr>
                            <w:r>
                              <w:t>N</w:t>
                            </w:r>
                            <w:r w:rsidR="00EF3C43">
                              <w:t>ieuwe ontwikkelingen op medicamenteus vlak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4461E4" w:rsidRDefault="008B4CD1" w:rsidP="004461E4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A</w:t>
                            </w:r>
                            <w:r w:rsidR="00BC650B">
                              <w:t>c</w:t>
                            </w:r>
                            <w:r w:rsidR="000719E9">
                              <w:t>creditatie wordt aangevraagd</w:t>
                            </w:r>
                            <w:r w:rsidR="00493BE9">
                              <w:t xml:space="preserve"> en w</w:t>
                            </w:r>
                            <w:r w:rsidR="004461E4">
                              <w:t xml:space="preserve">e zorgen voor broodjes en koffie, thee of sap. </w:t>
                            </w:r>
                          </w:p>
                          <w:p w:rsidR="000719E9" w:rsidRDefault="000719E9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084509" w:rsidRPr="00BE7B6D" w:rsidRDefault="000719E9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Meld je aan!</w:t>
                            </w:r>
                          </w:p>
                          <w:p w:rsidR="00BC650B" w:rsidRDefault="008B4CD1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Je kunt je tot en met 12 oktober aanmelden via de digitale leeromgeving. Is er nog plaats over, dan nodigen we ook van extern mensen uit om deel te nemen. </w:t>
                            </w:r>
                          </w:p>
                          <w:p w:rsidR="008B4CD1" w:rsidRDefault="008B4CD1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Graag tot ziens op 13 november!</w:t>
                            </w: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2B05A6" w:rsidRDefault="002B05A6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Elisa Jolink, voorzitter BMZ</w:t>
                            </w: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proofErr w:type="spellStart"/>
                            <w:r>
                              <w:t>Harja</w:t>
                            </w:r>
                            <w:proofErr w:type="spellEnd"/>
                            <w:r>
                              <w:t xml:space="preserve"> Abbink, opleidingsfunctionaris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0;margin-top:11.25pt;width:423.75pt;height:5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" fillcolor="white [3201]" stroked="f" strokeweight=".5pt">
                <v:textbox inset="20mm,,10mm">
                  <w:txbxContent>
                    <w:p w:rsidR="000F587D" w:rsidRDefault="000F587D" w:rsidP="002B1BFA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8B4CD1" w:rsidP="002B1BFA">
                      <w:pPr>
                        <w:tabs>
                          <w:tab w:val="left" w:pos="1418"/>
                        </w:tabs>
                      </w:pPr>
                    </w:p>
                    <w:p w:rsidR="00BC320A" w:rsidRDefault="000719E9" w:rsidP="002B1BFA">
                      <w:pPr>
                        <w:tabs>
                          <w:tab w:val="left" w:pos="1418"/>
                        </w:tabs>
                      </w:pPr>
                      <w:r>
                        <w:t>Beste collega,</w:t>
                      </w:r>
                    </w:p>
                    <w:p w:rsidR="000719E9" w:rsidRDefault="000719E9" w:rsidP="002B1BFA">
                      <w:pPr>
                        <w:tabs>
                          <w:tab w:val="left" w:pos="1418"/>
                        </w:tabs>
                      </w:pPr>
                    </w:p>
                    <w:p w:rsidR="00382578" w:rsidRDefault="00382578" w:rsidP="000719E9">
                      <w:pPr>
                        <w:tabs>
                          <w:tab w:val="left" w:pos="1418"/>
                        </w:tabs>
                      </w:pPr>
                    </w:p>
                    <w:p w:rsidR="000719E9" w:rsidRDefault="00493BE9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Op dinsdag 13 november </w:t>
                      </w:r>
                      <w:r w:rsidR="000C2F45">
                        <w:t>is</w:t>
                      </w:r>
                      <w:r>
                        <w:t xml:space="preserve"> er een </w:t>
                      </w:r>
                      <w:r w:rsidR="00EF3C43">
                        <w:t>bijscholing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 w:rsidR="00EF3C43">
                        <w:t>over ontregelde diabetes mellitus</w:t>
                      </w:r>
                      <w:r>
                        <w:t xml:space="preserve">. </w:t>
                      </w:r>
                      <w:r w:rsidR="00EF3C43">
                        <w:t xml:space="preserve">Internist G. Kant van het MST praat je in </w:t>
                      </w:r>
                      <w:r>
                        <w:t xml:space="preserve">korte tijd </w:t>
                      </w:r>
                      <w:r w:rsidR="00EF3C43">
                        <w:t xml:space="preserve">bij over dit </w:t>
                      </w:r>
                      <w:r w:rsidR="008B4CD1">
                        <w:t>onderwerp en de nieuwe ontwikkelingen rond dit thema</w:t>
                      </w:r>
                      <w:r w:rsidR="00EF3C43">
                        <w:t xml:space="preserve">. 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</w:p>
                    <w:p w:rsidR="00CA1DDA" w:rsidRPr="00BE7B6D" w:rsidRDefault="00CA1DDA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Programma</w:t>
                      </w:r>
                    </w:p>
                    <w:p w:rsidR="00CA1DDA" w:rsidRDefault="00493BE9" w:rsidP="000719E9">
                      <w:pPr>
                        <w:tabs>
                          <w:tab w:val="left" w:pos="1418"/>
                        </w:tabs>
                      </w:pPr>
                      <w:r>
                        <w:t>D</w:t>
                      </w:r>
                      <w:r w:rsidR="00EF3C43">
                        <w:t xml:space="preserve">e volgende onderwerpen </w:t>
                      </w:r>
                      <w:r>
                        <w:t xml:space="preserve">komen </w:t>
                      </w:r>
                      <w:r w:rsidR="00EF3C43">
                        <w:t>aan bod:</w:t>
                      </w:r>
                    </w:p>
                    <w:p w:rsidR="00EF3C43" w:rsidRDefault="00EF3C43" w:rsidP="00EF3C43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De achtergronden van ontregelde DM</w:t>
                      </w:r>
                    </w:p>
                    <w:p w:rsidR="00EF3C43" w:rsidRDefault="008B4CD1" w:rsidP="00EF3C43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 xml:space="preserve">Hoe te handelen bij </w:t>
                      </w:r>
                      <w:r w:rsidR="00EF3C43">
                        <w:t>ontregelde DM</w:t>
                      </w:r>
                    </w:p>
                    <w:p w:rsidR="00EF3C43" w:rsidRDefault="008B4CD1" w:rsidP="00EF3C43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 xml:space="preserve">Hoe te handelen in </w:t>
                      </w:r>
                      <w:r w:rsidR="00EF3C43">
                        <w:t xml:space="preserve">acute situaties tijdens avond- en nachtdienst </w:t>
                      </w:r>
                    </w:p>
                    <w:p w:rsidR="00EF3C43" w:rsidRDefault="008B4CD1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F</w:t>
                      </w:r>
                      <w:r w:rsidR="00EF3C43">
                        <w:t>ysiologie hyperglycemie</w:t>
                      </w:r>
                    </w:p>
                    <w:p w:rsidR="00EF3C43" w:rsidRDefault="008B4CD1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F</w:t>
                      </w:r>
                      <w:r w:rsidR="00EF3C43">
                        <w:t>ysiologie hypo</w:t>
                      </w:r>
                    </w:p>
                    <w:p w:rsidR="00EF3C43" w:rsidRDefault="00EF3C43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Ontregeling bij infectie</w:t>
                      </w:r>
                    </w:p>
                    <w:p w:rsidR="00EF3C43" w:rsidRDefault="00EF3C43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Effect van mentale/fysieke inspanning (revalidatieproces vergt immers veel inspanning)</w:t>
                      </w:r>
                    </w:p>
                    <w:p w:rsidR="00EF3C43" w:rsidRDefault="00EF3C43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Participeren in bespreking van casuïstiek</w:t>
                      </w:r>
                    </w:p>
                    <w:p w:rsidR="00EF3C43" w:rsidRDefault="008B4CD1" w:rsidP="008B4CD1">
                      <w:pPr>
                        <w:pStyle w:val="Lijstalinea"/>
                        <w:numPr>
                          <w:ilvl w:val="0"/>
                          <w:numId w:val="8"/>
                        </w:numPr>
                        <w:tabs>
                          <w:tab w:val="left" w:pos="1418"/>
                        </w:tabs>
                      </w:pPr>
                      <w:r>
                        <w:t>N</w:t>
                      </w:r>
                      <w:r w:rsidR="00EF3C43">
                        <w:t>ieuwe ontwikkelingen op medicamenteus vlak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</w:p>
                    <w:p w:rsidR="004461E4" w:rsidRDefault="008B4CD1" w:rsidP="004461E4">
                      <w:pPr>
                        <w:tabs>
                          <w:tab w:val="left" w:pos="1418"/>
                        </w:tabs>
                      </w:pPr>
                      <w:r>
                        <w:t>A</w:t>
                      </w:r>
                      <w:r w:rsidR="00BC650B">
                        <w:t>c</w:t>
                      </w:r>
                      <w:r w:rsidR="000719E9">
                        <w:t>creditatie wordt aangevraagd</w:t>
                      </w:r>
                      <w:r w:rsidR="00493BE9">
                        <w:t xml:space="preserve"> en w</w:t>
                      </w:r>
                      <w:r w:rsidR="004461E4">
                        <w:t xml:space="preserve">e zorgen voor broodjes en koffie, thee of sap. </w:t>
                      </w:r>
                    </w:p>
                    <w:p w:rsidR="000719E9" w:rsidRDefault="000719E9" w:rsidP="000719E9">
                      <w:pPr>
                        <w:tabs>
                          <w:tab w:val="left" w:pos="1418"/>
                        </w:tabs>
                      </w:pPr>
                    </w:p>
                    <w:p w:rsidR="00084509" w:rsidRPr="00BE7B6D" w:rsidRDefault="000719E9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Meld je aan!</w:t>
                      </w:r>
                    </w:p>
                    <w:p w:rsidR="00BC650B" w:rsidRDefault="008B4CD1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Je kunt je tot en met 12 oktober aanmelden via de digitale leeromgeving. Is er nog plaats over, dan nodigen we ook van extern mensen uit om deel te nemen. </w:t>
                      </w:r>
                    </w:p>
                    <w:p w:rsidR="008B4CD1" w:rsidRDefault="008B4CD1" w:rsidP="000719E9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B05254" w:rsidP="000719E9">
                      <w:pPr>
                        <w:tabs>
                          <w:tab w:val="left" w:pos="1418"/>
                        </w:tabs>
                      </w:pPr>
                      <w:r>
                        <w:t>Graag tot ziens op 13 november!</w:t>
                      </w: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</w:p>
                    <w:p w:rsidR="002B05A6" w:rsidRDefault="002B05A6" w:rsidP="000719E9">
                      <w:pPr>
                        <w:tabs>
                          <w:tab w:val="left" w:pos="1418"/>
                        </w:tabs>
                      </w:pP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  <w:r>
                        <w:t>Elisa Jolink, voorzitter BMZ</w:t>
                      </w: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  <w:proofErr w:type="spellStart"/>
                      <w:r>
                        <w:t>Harja</w:t>
                      </w:r>
                      <w:proofErr w:type="spellEnd"/>
                      <w:r>
                        <w:t xml:space="preserve"> Abbink, opleidingsfunctionaris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6213D1" w:rsidRDefault="00B03C48" w:rsidP="00E32989">
      <w:pPr>
        <w:pStyle w:val="Geenafstand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FE317E" w:rsidRDefault="0050004F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5412740</wp:posOffset>
            </wp:positionH>
            <wp:positionV relativeFrom="paragraph">
              <wp:posOffset>2818765</wp:posOffset>
            </wp:positionV>
            <wp:extent cx="17208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289" y="21162"/>
                <wp:lineTo x="2128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-Logo-compl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C48" w:rsidRPr="00FE317E" w:rsidSect="002B1B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D34"/>
    <w:multiLevelType w:val="hybridMultilevel"/>
    <w:tmpl w:val="7E946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C98"/>
    <w:multiLevelType w:val="hybridMultilevel"/>
    <w:tmpl w:val="5FDE2CD6"/>
    <w:lvl w:ilvl="0" w:tplc="90B275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E5C"/>
    <w:multiLevelType w:val="hybridMultilevel"/>
    <w:tmpl w:val="A274DB26"/>
    <w:lvl w:ilvl="0" w:tplc="4972F1D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777"/>
    <w:multiLevelType w:val="hybridMultilevel"/>
    <w:tmpl w:val="AA24CB7C"/>
    <w:lvl w:ilvl="0" w:tplc="90B2758A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909F0"/>
    <w:multiLevelType w:val="hybridMultilevel"/>
    <w:tmpl w:val="E19CD38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34140E40"/>
    <w:multiLevelType w:val="hybridMultilevel"/>
    <w:tmpl w:val="F0C2C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3107D"/>
    <w:multiLevelType w:val="hybridMultilevel"/>
    <w:tmpl w:val="9C6437CE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44D3A"/>
    <w:multiLevelType w:val="hybridMultilevel"/>
    <w:tmpl w:val="F74E0198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8"/>
    <w:rsid w:val="00065AD2"/>
    <w:rsid w:val="000719E9"/>
    <w:rsid w:val="00084509"/>
    <w:rsid w:val="000C2F45"/>
    <w:rsid w:val="000D2810"/>
    <w:rsid w:val="000F587D"/>
    <w:rsid w:val="00130B4B"/>
    <w:rsid w:val="001607C0"/>
    <w:rsid w:val="00182CE3"/>
    <w:rsid w:val="0018517B"/>
    <w:rsid w:val="00192BCE"/>
    <w:rsid w:val="001B69A2"/>
    <w:rsid w:val="001D01D8"/>
    <w:rsid w:val="00206B79"/>
    <w:rsid w:val="00210EFF"/>
    <w:rsid w:val="00226061"/>
    <w:rsid w:val="00277B26"/>
    <w:rsid w:val="002A55BA"/>
    <w:rsid w:val="002B05A6"/>
    <w:rsid w:val="002B1BFA"/>
    <w:rsid w:val="002D4CF9"/>
    <w:rsid w:val="002E03A1"/>
    <w:rsid w:val="00334677"/>
    <w:rsid w:val="00354CFE"/>
    <w:rsid w:val="00382578"/>
    <w:rsid w:val="003F215C"/>
    <w:rsid w:val="00420356"/>
    <w:rsid w:val="00424DD6"/>
    <w:rsid w:val="004461E4"/>
    <w:rsid w:val="00493BE9"/>
    <w:rsid w:val="004A3A3E"/>
    <w:rsid w:val="004C6F80"/>
    <w:rsid w:val="004D2408"/>
    <w:rsid w:val="004E60C6"/>
    <w:rsid w:val="0050004F"/>
    <w:rsid w:val="005114F5"/>
    <w:rsid w:val="00563D78"/>
    <w:rsid w:val="00574621"/>
    <w:rsid w:val="00581654"/>
    <w:rsid w:val="0059444A"/>
    <w:rsid w:val="00620346"/>
    <w:rsid w:val="006213D1"/>
    <w:rsid w:val="00635C6E"/>
    <w:rsid w:val="006926C4"/>
    <w:rsid w:val="006A4046"/>
    <w:rsid w:val="006D5913"/>
    <w:rsid w:val="00715ACC"/>
    <w:rsid w:val="0075178F"/>
    <w:rsid w:val="0077700E"/>
    <w:rsid w:val="007C7C8F"/>
    <w:rsid w:val="007D7B85"/>
    <w:rsid w:val="007E722A"/>
    <w:rsid w:val="008402D4"/>
    <w:rsid w:val="00851EE2"/>
    <w:rsid w:val="008B4CD1"/>
    <w:rsid w:val="008E16B0"/>
    <w:rsid w:val="008E6F01"/>
    <w:rsid w:val="009139B3"/>
    <w:rsid w:val="009850BC"/>
    <w:rsid w:val="00A73A1F"/>
    <w:rsid w:val="00A838CB"/>
    <w:rsid w:val="00AB4DA8"/>
    <w:rsid w:val="00AB7A0F"/>
    <w:rsid w:val="00AD6DC0"/>
    <w:rsid w:val="00B03C48"/>
    <w:rsid w:val="00B05254"/>
    <w:rsid w:val="00B31A0A"/>
    <w:rsid w:val="00B322B4"/>
    <w:rsid w:val="00B47F39"/>
    <w:rsid w:val="00BC320A"/>
    <w:rsid w:val="00BC650B"/>
    <w:rsid w:val="00BE7B6D"/>
    <w:rsid w:val="00C03ECD"/>
    <w:rsid w:val="00C1386A"/>
    <w:rsid w:val="00C53FF8"/>
    <w:rsid w:val="00C553C6"/>
    <w:rsid w:val="00CA1DDA"/>
    <w:rsid w:val="00D04F76"/>
    <w:rsid w:val="00D20C40"/>
    <w:rsid w:val="00D22820"/>
    <w:rsid w:val="00DE1642"/>
    <w:rsid w:val="00E00A9D"/>
    <w:rsid w:val="00E32989"/>
    <w:rsid w:val="00EB4F2A"/>
    <w:rsid w:val="00EF26CF"/>
    <w:rsid w:val="00EF3C43"/>
    <w:rsid w:val="00F17671"/>
    <w:rsid w:val="00F34FC7"/>
    <w:rsid w:val="00F42949"/>
    <w:rsid w:val="00FD4DE4"/>
    <w:rsid w:val="00FE317E"/>
    <w:rsid w:val="00FF215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850F-3847-4CC0-A8AA-176A4A0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989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65AD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BFBF0D95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Onderdijk - Oliveira Ramos, J.</dc:creator>
  <cp:keywords/>
  <dc:description/>
  <cp:lastModifiedBy>Nijhuis, R.</cp:lastModifiedBy>
  <cp:revision>2</cp:revision>
  <dcterms:created xsi:type="dcterms:W3CDTF">2018-09-03T10:11:00Z</dcterms:created>
  <dcterms:modified xsi:type="dcterms:W3CDTF">2018-09-03T10:11:00Z</dcterms:modified>
</cp:coreProperties>
</file>